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Your address</w:t>
        <w:tab/>
        <w:tab/>
        <w:tab/>
        <w:tab/>
        <w:tab/>
        <w:tab/>
        <w:t xml:space="preserve">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City, State, Country, Postal Code</w:t>
        <w:tab/>
        <w:tab/>
        <w:tab/>
        <w:t xml:space="preserve">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Month day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202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X</w:t>
        <w:tab/>
        <w:tab/>
        <w:tab/>
        <w:tab/>
        <w:tab/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Acknowledgement of Free-Moving Student Fees</w:t>
      </w:r>
    </w:p>
    <w:p w:rsidR="00000000" w:rsidDel="00000000" w:rsidP="00000000" w:rsidRDefault="00000000" w:rsidRPr="00000000" w14:paraId="0000000A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Whom It May Concern,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 am an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Undergraduate/Graduate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student at the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Name of University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studying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Major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I am applying to study abroad at FEN for the 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(first semester March-July / second semester July-December)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of 202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My university may not have an official exchange program with FEN that I can apply for and/or I have decided to apply independently of the exchange agreement. My university has given me permission to apply directly to FEN as a free-moving student for this upcoming semester.</w:t>
      </w:r>
    </w:p>
    <w:p w:rsidR="00000000" w:rsidDel="00000000" w:rsidP="00000000" w:rsidRDefault="00000000" w:rsidRPr="00000000" w14:paraId="00000010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 have read the tuition information listed on the 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website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 understand and accept the fees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associated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with studying at FEN as a free-moving student. I also understand that once the add-drop period has ended, I will have to pay for any enrolled course(s) even if I decide to remove them from my academic course load at some point in the semester. </w:t>
      </w:r>
    </w:p>
    <w:p w:rsidR="00000000" w:rsidDel="00000000" w:rsidP="00000000" w:rsidRDefault="00000000" w:rsidRPr="00000000" w14:paraId="00000012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Arial" w:cs="Arial" w:eastAsia="Arial" w:hAnsi="Arial"/>
          <w:color w:val="ff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Digital signature/Handwritten signature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Arial" w:cs="Arial" w:eastAsia="Arial" w:hAnsi="Arial"/>
          <w:color w:val="ff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First name, Last name</w:t>
      </w:r>
    </w:p>
    <w:p w:rsidR="00000000" w:rsidDel="00000000" w:rsidP="00000000" w:rsidRDefault="00000000" w:rsidRPr="00000000" w14:paraId="00000015">
      <w:pPr>
        <w:spacing w:line="276" w:lineRule="auto"/>
        <w:rPr>
          <w:rFonts w:ascii="Arial" w:cs="Arial" w:eastAsia="Arial" w:hAnsi="Arial"/>
          <w:color w:val="ff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Passport Number</w:t>
      </w:r>
    </w:p>
    <w:p w:rsidR="00000000" w:rsidDel="00000000" w:rsidP="00000000" w:rsidRDefault="00000000" w:rsidRPr="00000000" w14:paraId="00000016">
      <w:pPr>
        <w:spacing w:line="276" w:lineRule="auto"/>
        <w:rPr>
          <w:rFonts w:ascii="Arial" w:cs="Arial" w:eastAsia="Arial" w:hAnsi="Arial"/>
          <w:color w:val="ff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Month, day,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20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X</w:t>
      </w:r>
    </w:p>
    <w:p w:rsidR="00000000" w:rsidDel="00000000" w:rsidP="00000000" w:rsidRDefault="00000000" w:rsidRPr="00000000" w14:paraId="00000017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Once you are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enrolled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 in courses at FEN, you will receive an invoice from FEN with your tuition fee amount.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You will then be able to make the payment via international bank transfer (in US Dollars) or via cash deposit (in Chilean Pesos).</w:t>
      </w:r>
    </w:p>
    <w:p w:rsidR="00000000" w:rsidDel="00000000" w:rsidP="00000000" w:rsidRDefault="00000000" w:rsidRPr="00000000" w14:paraId="00000019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Calibri"/>
  <w:font w:name="Arial"/>
  <w:font w:name="Inter">
    <w:embedRegular w:fontKey="{00000000-0000-0000-0000-000000000000}" r:id="rId1" w:subsetted="0"/>
    <w:embedBold w:fontKey="{00000000-0000-0000-0000-000000000000}" r:id="rId2" w:subsetted="0"/>
  </w:font>
  <w:font w:name="Tahoma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Inter" w:cs="Inter" w:eastAsia="Inter" w:hAnsi="Inter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-368299</wp:posOffset>
              </wp:positionH>
              <wp:positionV relativeFrom="paragraph">
                <wp:posOffset>9207500</wp:posOffset>
              </wp:positionV>
              <wp:extent cx="8362950" cy="1133475"/>
              <wp:effectExtent b="0" l="0" r="0" t="0"/>
              <wp:wrapNone/>
              <wp:docPr id="23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178813" y="3227550"/>
                        <a:ext cx="8334375" cy="1104900"/>
                      </a:xfrm>
                      <a:prstGeom prst="rect">
                        <a:avLst/>
                      </a:prstGeom>
                      <a:solidFill>
                        <a:srgbClr val="243F6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244061"/>
                              <w:sz w:val="26.66666603088379"/>
                              <w:vertAlign w:val="subscript"/>
                            </w:rPr>
                            <w:t xml:space="preserve">S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244061"/>
                              <w:sz w:val="26.66666603088379"/>
                              <w:vertAlign w:val="subscript"/>
                            </w:rPr>
                          </w: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36.66666793823242"/>
                              <w:vertAlign w:val="subscript"/>
                            </w:rPr>
                            <w:t xml:space="preserve">FACULTAD DE ECONOMÍA Y NEGOCIOS – UNIVERSIDAD DE CHILE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-368299</wp:posOffset>
              </wp:positionH>
              <wp:positionV relativeFrom="paragraph">
                <wp:posOffset>9207500</wp:posOffset>
              </wp:positionV>
              <wp:extent cx="8362950" cy="1133475"/>
              <wp:effectExtent b="0" l="0" r="0" t="0"/>
              <wp:wrapNone/>
              <wp:docPr id="2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362950" cy="11334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-1080132</wp:posOffset>
          </wp:positionH>
          <wp:positionV relativeFrom="paragraph">
            <wp:posOffset>136525</wp:posOffset>
          </wp:positionV>
          <wp:extent cx="7772400" cy="457200"/>
          <wp:effectExtent b="0" l="0" r="0" t="0"/>
          <wp:wrapNone/>
          <wp:docPr descr="D:\Userdata\krange\Downloads\footer (1).jpg" id="24" name="image1.jpg"/>
          <a:graphic>
            <a:graphicData uri="http://schemas.openxmlformats.org/drawingml/2006/picture">
              <pic:pic>
                <pic:nvPicPr>
                  <pic:cNvPr descr="D:\Userdata\krange\Downloads\footer (1).jpg"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72400" cy="4572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tabs>
        <w:tab w:val="left" w:leader="none" w:pos="2430"/>
        <w:tab w:val="left" w:leader="none" w:pos="7290"/>
        <w:tab w:val="left" w:leader="none" w:pos="8550"/>
      </w:tabs>
      <w:ind w:right="-660"/>
      <w:jc w:val="right"/>
      <w:rPr>
        <w:rFonts w:ascii="Tahoma" w:cs="Tahoma" w:eastAsia="Tahoma" w:hAnsi="Tahoma"/>
        <w:b w:val="1"/>
        <w:color w:val="003399"/>
      </w:rPr>
    </w:pPr>
    <w:r w:rsidDel="00000000" w:rsidR="00000000" w:rsidRPr="00000000">
      <w:rPr>
        <w:rFonts w:ascii="Tahoma" w:cs="Tahoma" w:eastAsia="Tahoma" w:hAnsi="Tahoma"/>
        <w:b w:val="1"/>
        <w:color w:val="003399"/>
        <w:rtl w:val="0"/>
      </w:rPr>
      <w:t xml:space="preserve">International Office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-861059</wp:posOffset>
          </wp:positionH>
          <wp:positionV relativeFrom="paragraph">
            <wp:posOffset>-220979</wp:posOffset>
          </wp:positionV>
          <wp:extent cx="2343150" cy="1612473"/>
          <wp:effectExtent b="0" l="0" r="0" t="0"/>
          <wp:wrapNone/>
          <wp:docPr descr="Texto, nombre de la empresa&#10;&#10;Descripción generada automáticamente" id="25" name="image2.png"/>
          <a:graphic>
            <a:graphicData uri="http://schemas.openxmlformats.org/drawingml/2006/picture">
              <pic:pic>
                <pic:nvPicPr>
                  <pic:cNvPr descr="Texto, nombre de la empresa&#10;&#10;Descripción generada automáticament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43150" cy="161247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0">
    <w:pPr>
      <w:tabs>
        <w:tab w:val="left" w:leader="none" w:pos="2430"/>
        <w:tab w:val="left" w:leader="none" w:pos="7290"/>
        <w:tab w:val="left" w:leader="none" w:pos="8550"/>
      </w:tabs>
      <w:ind w:right="-660"/>
      <w:jc w:val="right"/>
      <w:rPr>
        <w:rFonts w:ascii="Tahoma" w:cs="Tahoma" w:eastAsia="Tahoma" w:hAnsi="Tahoma"/>
        <w:b w:val="1"/>
        <w:color w:val="003399"/>
      </w:rPr>
    </w:pPr>
    <w:r w:rsidDel="00000000" w:rsidR="00000000" w:rsidRPr="00000000">
      <w:rPr>
        <w:rFonts w:ascii="Tahoma" w:cs="Tahoma" w:eastAsia="Tahoma" w:hAnsi="Tahoma"/>
        <w:b w:val="1"/>
        <w:color w:val="003399"/>
        <w:rtl w:val="0"/>
      </w:rPr>
      <w:t xml:space="preserve">Faculty of Economics and Business</w:t>
    </w:r>
  </w:p>
  <w:p w:rsidR="00000000" w:rsidDel="00000000" w:rsidP="00000000" w:rsidRDefault="00000000" w:rsidRPr="00000000" w14:paraId="00000021">
    <w:pPr>
      <w:tabs>
        <w:tab w:val="left" w:leader="none" w:pos="2430"/>
        <w:tab w:val="left" w:leader="none" w:pos="7290"/>
        <w:tab w:val="left" w:leader="none" w:pos="8550"/>
      </w:tabs>
      <w:ind w:right="-660"/>
      <w:jc w:val="right"/>
      <w:rPr>
        <w:rFonts w:ascii="Tahoma" w:cs="Tahoma" w:eastAsia="Tahoma" w:hAnsi="Tahoma"/>
        <w:b w:val="1"/>
        <w:color w:val="003399"/>
      </w:rPr>
    </w:pPr>
    <w:r w:rsidDel="00000000" w:rsidR="00000000" w:rsidRPr="00000000">
      <w:rPr>
        <w:rFonts w:ascii="Tahoma" w:cs="Tahoma" w:eastAsia="Tahoma" w:hAnsi="Tahoma"/>
        <w:b w:val="1"/>
        <w:color w:val="003399"/>
        <w:rtl w:val="0"/>
      </w:rPr>
      <w:t xml:space="preserve">Universidad de Chile</w:t>
    </w:r>
  </w:p>
  <w:p w:rsidR="00000000" w:rsidDel="00000000" w:rsidP="00000000" w:rsidRDefault="00000000" w:rsidRPr="00000000" w14:paraId="00000022">
    <w:pPr>
      <w:tabs>
        <w:tab w:val="left" w:leader="none" w:pos="2430"/>
        <w:tab w:val="left" w:leader="none" w:pos="7290"/>
        <w:tab w:val="left" w:leader="none" w:pos="8550"/>
      </w:tabs>
      <w:ind w:right="-660"/>
      <w:jc w:val="right"/>
      <w:rPr>
        <w:rFonts w:ascii="Tahoma" w:cs="Tahoma" w:eastAsia="Tahoma" w:hAnsi="Tahoma"/>
        <w:color w:val="003399"/>
      </w:rPr>
    </w:pPr>
    <w:r w:rsidDel="00000000" w:rsidR="00000000" w:rsidRPr="00000000">
      <w:rPr>
        <w:rFonts w:ascii="Tahoma" w:cs="Tahoma" w:eastAsia="Tahoma" w:hAnsi="Tahoma"/>
        <w:color w:val="003399"/>
        <w:rtl w:val="0"/>
      </w:rPr>
      <w:t xml:space="preserve">Diagonal Paraguay 205 </w:t>
    </w:r>
  </w:p>
  <w:p w:rsidR="00000000" w:rsidDel="00000000" w:rsidP="00000000" w:rsidRDefault="00000000" w:rsidRPr="00000000" w14:paraId="00000023">
    <w:pPr>
      <w:tabs>
        <w:tab w:val="left" w:leader="none" w:pos="2430"/>
        <w:tab w:val="left" w:leader="none" w:pos="7290"/>
        <w:tab w:val="left" w:leader="none" w:pos="8550"/>
      </w:tabs>
      <w:ind w:right="-660"/>
      <w:jc w:val="right"/>
      <w:rPr>
        <w:rFonts w:ascii="Tahoma" w:cs="Tahoma" w:eastAsia="Tahoma" w:hAnsi="Tahoma"/>
        <w:color w:val="003399"/>
      </w:rPr>
    </w:pPr>
    <w:r w:rsidDel="00000000" w:rsidR="00000000" w:rsidRPr="00000000">
      <w:rPr>
        <w:rFonts w:ascii="Tahoma" w:cs="Tahoma" w:eastAsia="Tahoma" w:hAnsi="Tahoma"/>
        <w:color w:val="003399"/>
        <w:rtl w:val="0"/>
      </w:rPr>
      <w:t xml:space="preserve">Z Building, 2nd Floor </w:t>
    </w:r>
  </w:p>
  <w:p w:rsidR="00000000" w:rsidDel="00000000" w:rsidP="00000000" w:rsidRDefault="00000000" w:rsidRPr="00000000" w14:paraId="00000024">
    <w:pPr>
      <w:tabs>
        <w:tab w:val="left" w:leader="none" w:pos="2430"/>
        <w:tab w:val="left" w:leader="none" w:pos="7290"/>
        <w:tab w:val="left" w:leader="none" w:pos="8550"/>
      </w:tabs>
      <w:ind w:right="-660"/>
      <w:jc w:val="right"/>
      <w:rPr>
        <w:rFonts w:ascii="Tahoma" w:cs="Tahoma" w:eastAsia="Tahoma" w:hAnsi="Tahoma"/>
        <w:color w:val="003399"/>
      </w:rPr>
    </w:pPr>
    <w:r w:rsidDel="00000000" w:rsidR="00000000" w:rsidRPr="00000000">
      <w:rPr>
        <w:rFonts w:ascii="Tahoma" w:cs="Tahoma" w:eastAsia="Tahoma" w:hAnsi="Tahoma"/>
        <w:color w:val="003399"/>
        <w:rtl w:val="0"/>
      </w:rPr>
      <w:t xml:space="preserve">Santiago 8330015, Chile</w:t>
    </w:r>
  </w:p>
  <w:p w:rsidR="00000000" w:rsidDel="00000000" w:rsidP="00000000" w:rsidRDefault="00000000" w:rsidRPr="00000000" w14:paraId="00000025">
    <w:pPr>
      <w:tabs>
        <w:tab w:val="left" w:leader="none" w:pos="2430"/>
        <w:tab w:val="left" w:leader="none" w:pos="7290"/>
        <w:tab w:val="left" w:leader="none" w:pos="8550"/>
      </w:tabs>
      <w:ind w:right="-660"/>
      <w:jc w:val="right"/>
      <w:rPr>
        <w:rFonts w:ascii="Calibri" w:cs="Calibri" w:eastAsia="Calibri" w:hAnsi="Calibri"/>
        <w:b w:val="1"/>
        <w:color w:val="003399"/>
      </w:rPr>
    </w:pPr>
    <w:r w:rsidDel="00000000" w:rsidR="00000000" w:rsidRPr="00000000">
      <w:rPr>
        <w:rFonts w:ascii="Tahoma" w:cs="Tahoma" w:eastAsia="Tahoma" w:hAnsi="Tahoma"/>
        <w:color w:val="003399"/>
        <w:rtl w:val="0"/>
      </w:rPr>
      <w:t xml:space="preserve">+56 2 2978 3920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Inter" w:cs="Inter" w:eastAsia="Inter" w:hAnsi="Inter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tabs>
        <w:tab w:val="left" w:leader="none" w:pos="2430"/>
        <w:tab w:val="left" w:leader="none" w:pos="7290"/>
        <w:tab w:val="left" w:leader="none" w:pos="8550"/>
      </w:tabs>
      <w:jc w:val="both"/>
    </w:pPr>
    <w:rPr>
      <w:rFonts w:ascii="Times New Roman" w:cs="Times New Roman" w:eastAsia="Times New Roman" w:hAnsi="Times New Roman"/>
      <w:i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tabs>
        <w:tab w:val="left" w:pos="2430"/>
        <w:tab w:val="left" w:pos="7290"/>
        <w:tab w:val="left" w:pos="8550"/>
      </w:tabs>
      <w:jc w:val="both"/>
    </w:pPr>
    <w:rPr>
      <w:rFonts w:ascii="Times New Roman" w:cs="Times New Roman" w:eastAsia="Times New Roman" w:hAnsi="Times New Roman"/>
      <w:i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tabs>
        <w:tab w:val="left" w:pos="2430"/>
        <w:tab w:val="left" w:pos="7290"/>
        <w:tab w:val="left" w:pos="8550"/>
      </w:tabs>
      <w:jc w:val="both"/>
    </w:pPr>
    <w:rPr>
      <w:rFonts w:ascii="Times New Roman" w:cs="Times New Roman" w:eastAsia="Times New Roman" w:hAnsi="Times New Roman"/>
      <w:i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634EC7"/>
    <w:rPr>
      <w:rFonts w:ascii="LinePrinter" w:eastAsia="Times New Roman" w:hAnsi="LinePrinter"/>
      <w:noProof w:val="1"/>
      <w:lang w:eastAsia="es-ES" w:val="es-ES"/>
    </w:rPr>
  </w:style>
  <w:style w:type="paragraph" w:styleId="Ttulo1">
    <w:name w:val="heading 1"/>
    <w:basedOn w:val="Normal"/>
    <w:next w:val="Normal"/>
    <w:link w:val="Ttulo1Car"/>
    <w:qFormat w:val="1"/>
    <w:rsid w:val="00634EC7"/>
    <w:pPr>
      <w:keepNext w:val="1"/>
      <w:tabs>
        <w:tab w:val="left" w:pos="2430"/>
        <w:tab w:val="left" w:pos="7290"/>
        <w:tab w:val="left" w:pos="8550"/>
      </w:tabs>
      <w:jc w:val="both"/>
      <w:outlineLvl w:val="0"/>
    </w:pPr>
    <w:rPr>
      <w:rFonts w:ascii="Times New Roman" w:hAnsi="Times New Roman"/>
      <w:i w:val="1"/>
      <w:sz w:val="24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tulo1Car" w:customStyle="1">
    <w:name w:val="Título 1 Car"/>
    <w:basedOn w:val="Fuentedeprrafopredeter"/>
    <w:link w:val="Ttulo1"/>
    <w:rsid w:val="00634EC7"/>
    <w:rPr>
      <w:rFonts w:ascii="Times New Roman" w:cs="Times New Roman" w:eastAsia="Times New Roman" w:hAnsi="Times New Roman"/>
      <w:i w:val="1"/>
      <w:noProof w:val="1"/>
      <w:sz w:val="24"/>
      <w:szCs w:val="20"/>
      <w:lang w:eastAsia="es-ES" w:val="es-ES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4D35B6"/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4D35B6"/>
    <w:rPr>
      <w:rFonts w:ascii="Tahoma" w:cs="Tahoma" w:eastAsia="Times New Roman" w:hAnsi="Tahoma"/>
      <w:noProof w:val="1"/>
      <w:sz w:val="16"/>
      <w:szCs w:val="16"/>
      <w:lang w:eastAsia="es-ES" w:val="es-ES"/>
    </w:rPr>
  </w:style>
  <w:style w:type="paragraph" w:styleId="Encabezado">
    <w:name w:val="header"/>
    <w:basedOn w:val="Normal"/>
    <w:link w:val="EncabezadoCar"/>
    <w:uiPriority w:val="99"/>
    <w:unhideWhenUsed w:val="1"/>
    <w:rsid w:val="004D35B6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4D35B6"/>
    <w:rPr>
      <w:rFonts w:ascii="LinePrinter" w:eastAsia="Times New Roman" w:hAnsi="LinePrinter"/>
      <w:noProof w:val="1"/>
      <w:lang w:eastAsia="es-ES"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4D35B6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4D35B6"/>
    <w:rPr>
      <w:rFonts w:ascii="LinePrinter" w:eastAsia="Times New Roman" w:hAnsi="LinePrinter"/>
      <w:noProof w:val="1"/>
      <w:lang w:eastAsia="es-ES" w:val="es-ES"/>
    </w:rPr>
  </w:style>
  <w:style w:type="paragraph" w:styleId="Prrafodelista">
    <w:name w:val="List Paragraph"/>
    <w:basedOn w:val="Normal"/>
    <w:uiPriority w:val="34"/>
    <w:qFormat w:val="1"/>
    <w:rsid w:val="005F59C8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D002D7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0F6150"/>
    <w:rPr>
      <w:color w:val="605e5c"/>
      <w:shd w:color="auto" w:fill="e1dfdd" w:val="clear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F80CA9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nexointernacional.fen.uchile.cl/free-mover-fees/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Tahoma-regular.ttf"/><Relationship Id="rId4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E3TqmZNGRYFyISenNVX3Lkb0ew==">CgMxLjA4AHIhMVFtNUhxS0NsdENCSTFNNldKQkxqS2p3NkpkLUhCeFMw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2021-05-01T02:42:00Z</dcterms:created>
  <dc:creator>FEN</dc:creator>
</cp:coreProperties>
</file>